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XSpec="center" w:tblpY="1"/>
        <w:tblW w:w="14862" w:type="dxa"/>
        <w:tblLook w:val="0420" w:firstRow="1" w:lastRow="0" w:firstColumn="0" w:lastColumn="0" w:noHBand="0" w:noVBand="1"/>
      </w:tblPr>
      <w:tblGrid>
        <w:gridCol w:w="1527"/>
        <w:gridCol w:w="3526"/>
        <w:gridCol w:w="3085"/>
        <w:gridCol w:w="3437"/>
        <w:gridCol w:w="3287"/>
      </w:tblGrid>
      <w:tr w:rsidR="00B2657C" w:rsidRPr="00A07C05" w:rsidTr="00535A38">
        <w:trPr>
          <w:trHeight w:val="1042"/>
        </w:trPr>
        <w:tc>
          <w:tcPr>
            <w:tcW w:w="1517" w:type="dxa"/>
            <w:hideMark/>
          </w:tcPr>
          <w:p w:rsidR="00B2657C" w:rsidRPr="0034730A" w:rsidRDefault="0034730A" w:rsidP="00535A38">
            <w:pPr>
              <w:rPr>
                <w:sz w:val="28"/>
              </w:rPr>
            </w:pPr>
            <w:r>
              <w:rPr>
                <w:sz w:val="28"/>
              </w:rPr>
              <w:t>mg/L = ppm</w:t>
            </w:r>
          </w:p>
        </w:tc>
        <w:tc>
          <w:tcPr>
            <w:tcW w:w="3528" w:type="dxa"/>
            <w:hideMark/>
          </w:tcPr>
          <w:p w:rsidR="00BB08FD" w:rsidRPr="00A07C05" w:rsidRDefault="00B2657C" w:rsidP="00535A38">
            <w:pPr>
              <w:rPr>
                <w:sz w:val="24"/>
              </w:rPr>
            </w:pPr>
            <w:r w:rsidRPr="00A07C05">
              <w:rPr>
                <w:b/>
                <w:bCs/>
                <w:sz w:val="24"/>
              </w:rPr>
              <w:t>Why is it needed? Is it needed?</w:t>
            </w:r>
          </w:p>
        </w:tc>
        <w:tc>
          <w:tcPr>
            <w:tcW w:w="3087" w:type="dxa"/>
            <w:hideMark/>
          </w:tcPr>
          <w:p w:rsidR="00BB08FD" w:rsidRPr="00A07C05" w:rsidRDefault="00B2657C" w:rsidP="00535A38">
            <w:pPr>
              <w:rPr>
                <w:sz w:val="24"/>
              </w:rPr>
            </w:pPr>
            <w:r w:rsidRPr="00A07C05">
              <w:rPr>
                <w:b/>
                <w:bCs/>
                <w:sz w:val="24"/>
              </w:rPr>
              <w:t>What are the adverse effects? (Too much, not enough?)</w:t>
            </w:r>
          </w:p>
        </w:tc>
        <w:tc>
          <w:tcPr>
            <w:tcW w:w="3440" w:type="dxa"/>
            <w:hideMark/>
          </w:tcPr>
          <w:p w:rsidR="00BB08FD" w:rsidRPr="00A07C05" w:rsidRDefault="00B2657C" w:rsidP="00535A38">
            <w:pPr>
              <w:rPr>
                <w:sz w:val="24"/>
              </w:rPr>
            </w:pPr>
            <w:r w:rsidRPr="00A07C05">
              <w:rPr>
                <w:b/>
                <w:bCs/>
                <w:sz w:val="24"/>
              </w:rPr>
              <w:t>What is allowed?</w:t>
            </w:r>
          </w:p>
        </w:tc>
        <w:tc>
          <w:tcPr>
            <w:tcW w:w="3290" w:type="dxa"/>
            <w:hideMark/>
          </w:tcPr>
          <w:p w:rsidR="00BB08FD" w:rsidRPr="00A07C05" w:rsidRDefault="00B2657C" w:rsidP="00535A38">
            <w:pPr>
              <w:rPr>
                <w:sz w:val="24"/>
              </w:rPr>
            </w:pPr>
            <w:r w:rsidRPr="00A07C05">
              <w:rPr>
                <w:b/>
                <w:bCs/>
                <w:sz w:val="24"/>
              </w:rPr>
              <w:t>Summarized – how is it tested?</w:t>
            </w:r>
          </w:p>
        </w:tc>
      </w:tr>
      <w:tr w:rsidR="00B2657C" w:rsidRPr="00A07C05" w:rsidTr="00535A38">
        <w:trPr>
          <w:trHeight w:val="905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Dissolved Oxygen</w:t>
            </w:r>
          </w:p>
        </w:tc>
        <w:tc>
          <w:tcPr>
            <w:tcW w:w="3528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Organisms need oxygen for cellular respiration.</w:t>
            </w:r>
          </w:p>
        </w:tc>
        <w:tc>
          <w:tcPr>
            <w:tcW w:w="3087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Not enough = hypoxia</w:t>
            </w:r>
            <w:r w:rsidR="001908AA" w:rsidRPr="00535A38">
              <w:rPr>
                <w:sz w:val="24"/>
                <w:szCs w:val="24"/>
              </w:rPr>
              <w:t xml:space="preserve"> </w:t>
            </w:r>
            <w:r w:rsidR="001908AA" w:rsidRPr="00535A38">
              <w:rPr>
                <w:sz w:val="24"/>
                <w:szCs w:val="24"/>
              </w:rPr>
              <w:sym w:font="Wingdings" w:char="F0E0"/>
            </w:r>
            <w:r w:rsidR="001908AA" w:rsidRPr="00535A38">
              <w:rPr>
                <w:sz w:val="24"/>
                <w:szCs w:val="24"/>
              </w:rPr>
              <w:t xml:space="preserve"> physiological and behavioural effects. Altered development.</w:t>
            </w:r>
          </w:p>
        </w:tc>
        <w:tc>
          <w:tcPr>
            <w:tcW w:w="3440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 xml:space="preserve">Coldwater </w:t>
            </w:r>
            <w:r w:rsidR="001908AA" w:rsidRPr="00535A38">
              <w:rPr>
                <w:sz w:val="24"/>
                <w:szCs w:val="24"/>
              </w:rPr>
              <w:t>– 9.5mg/L early life reg 6.5mg/L</w:t>
            </w:r>
            <w:r w:rsidRPr="00535A38">
              <w:rPr>
                <w:sz w:val="24"/>
                <w:szCs w:val="24"/>
              </w:rPr>
              <w:t xml:space="preserve"> </w:t>
            </w:r>
            <w:r w:rsidR="001908AA" w:rsidRPr="00535A38">
              <w:rPr>
                <w:sz w:val="24"/>
                <w:szCs w:val="24"/>
              </w:rPr>
              <w:t xml:space="preserve">  winter – 3mg/L</w:t>
            </w:r>
            <w:r w:rsidR="001908AA" w:rsidRPr="00535A38">
              <w:rPr>
                <w:sz w:val="24"/>
                <w:szCs w:val="24"/>
              </w:rPr>
              <w:br/>
              <w:t>Warmwater – 6mg/L early, 5.5mg/L other.</w:t>
            </w:r>
            <w:r w:rsidR="0034730A" w:rsidRPr="00535A38">
              <w:rPr>
                <w:sz w:val="24"/>
                <w:szCs w:val="24"/>
              </w:rPr>
              <w:br/>
            </w:r>
            <w:r w:rsidR="0034730A" w:rsidRPr="00535A38">
              <w:rPr>
                <w:sz w:val="24"/>
                <w:szCs w:val="24"/>
                <w:highlight w:val="yellow"/>
              </w:rPr>
              <w:t>Typical rule: we want 6-10mg/L of dissolved oxygen in freshwater bodies,</w:t>
            </w:r>
          </w:p>
        </w:tc>
        <w:tc>
          <w:tcPr>
            <w:tcW w:w="3290" w:type="dxa"/>
            <w:hideMark/>
          </w:tcPr>
          <w:p w:rsidR="00B2657C" w:rsidRPr="00535A38" w:rsidRDefault="0007767E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 xml:space="preserve">Two tablets are added from the kit. Darker orange colour = more DO. </w:t>
            </w:r>
            <w:r w:rsidRPr="00535A38">
              <w:rPr>
                <w:sz w:val="24"/>
                <w:szCs w:val="24"/>
              </w:rPr>
              <w:br/>
              <w:t>Dark = 8 ppm</w:t>
            </w:r>
          </w:p>
        </w:tc>
      </w:tr>
      <w:tr w:rsidR="00B2657C" w:rsidRPr="00A07C05" w:rsidTr="00535A38">
        <w:trPr>
          <w:trHeight w:val="81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Nitrogen (nitrate)</w:t>
            </w:r>
          </w:p>
        </w:tc>
        <w:tc>
          <w:tcPr>
            <w:tcW w:w="3528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Increases growth</w:t>
            </w:r>
            <w:r w:rsidR="0034730A" w:rsidRPr="00535A38">
              <w:rPr>
                <w:sz w:val="24"/>
                <w:szCs w:val="24"/>
              </w:rPr>
              <w:t xml:space="preserve"> and reproduction</w:t>
            </w:r>
            <w:r w:rsidRPr="00535A38">
              <w:rPr>
                <w:sz w:val="24"/>
                <w:szCs w:val="24"/>
              </w:rPr>
              <w:t xml:space="preserve"> of algae</w:t>
            </w:r>
            <w:r w:rsidR="0034730A" w:rsidRPr="00535A38">
              <w:rPr>
                <w:sz w:val="24"/>
                <w:szCs w:val="24"/>
              </w:rPr>
              <w:t>, plants</w:t>
            </w:r>
            <w:r w:rsidRPr="00535A38">
              <w:rPr>
                <w:sz w:val="24"/>
                <w:szCs w:val="24"/>
              </w:rPr>
              <w:t xml:space="preserve"> and macrophytes</w:t>
            </w:r>
          </w:p>
        </w:tc>
        <w:tc>
          <w:tcPr>
            <w:tcW w:w="3087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Can be toxic in high amounts</w:t>
            </w:r>
            <w:r w:rsidR="0007767E" w:rsidRPr="00535A38">
              <w:rPr>
                <w:sz w:val="24"/>
                <w:szCs w:val="24"/>
              </w:rPr>
              <w:t>. High levels of plants/algae lead to greater fluctuations in oxygen levels extreme high to extreme lows.</w:t>
            </w:r>
          </w:p>
        </w:tc>
        <w:tc>
          <w:tcPr>
            <w:tcW w:w="3440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Short term – not exceed 550mg/L</w:t>
            </w:r>
            <w:r w:rsidRPr="00535A38">
              <w:rPr>
                <w:sz w:val="24"/>
                <w:szCs w:val="24"/>
              </w:rPr>
              <w:br/>
              <w:t>Long term – not exceed 13mg/L</w:t>
            </w:r>
          </w:p>
        </w:tc>
        <w:tc>
          <w:tcPr>
            <w:tcW w:w="3290" w:type="dxa"/>
            <w:hideMark/>
          </w:tcPr>
          <w:p w:rsidR="00B2657C" w:rsidRPr="00535A38" w:rsidRDefault="0007767E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Fill tube with 5mL of water.</w:t>
            </w:r>
            <w:r w:rsidRPr="00535A38">
              <w:rPr>
                <w:sz w:val="24"/>
                <w:szCs w:val="24"/>
              </w:rPr>
              <w:br/>
              <w:t>Add nitrate tab, mix. Add another</w:t>
            </w:r>
            <w:r w:rsidR="00EA6F26" w:rsidRPr="00535A38">
              <w:rPr>
                <w:sz w:val="24"/>
                <w:szCs w:val="24"/>
              </w:rPr>
              <w:t>,</w:t>
            </w:r>
            <w:r w:rsidRPr="00535A38">
              <w:rPr>
                <w:sz w:val="24"/>
                <w:szCs w:val="24"/>
              </w:rPr>
              <w:t xml:space="preserve"> mix. Wait 5 – check colour – more pink = more nitrate</w:t>
            </w:r>
          </w:p>
        </w:tc>
      </w:tr>
      <w:tr w:rsidR="00B2657C" w:rsidRPr="00A07C05" w:rsidTr="00535A38">
        <w:trPr>
          <w:trHeight w:val="751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Phosphorus</w:t>
            </w:r>
            <w:r w:rsidRPr="00535A38">
              <w:rPr>
                <w:sz w:val="24"/>
                <w:szCs w:val="24"/>
              </w:rPr>
              <w:br/>
              <w:t>(phosphate)</w:t>
            </w:r>
          </w:p>
        </w:tc>
        <w:tc>
          <w:tcPr>
            <w:tcW w:w="3528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Phosphate is required for plants to grow.</w:t>
            </w:r>
          </w:p>
        </w:tc>
        <w:tc>
          <w:tcPr>
            <w:tcW w:w="3087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Too much can lead to an overgrowth of plants</w:t>
            </w:r>
            <w:r w:rsidR="00A07C05" w:rsidRPr="00535A38">
              <w:rPr>
                <w:sz w:val="24"/>
                <w:szCs w:val="24"/>
              </w:rPr>
              <w:t>. Similar effects as</w:t>
            </w:r>
            <w:r w:rsidR="0007767E" w:rsidRPr="00535A38">
              <w:rPr>
                <w:sz w:val="24"/>
                <w:szCs w:val="24"/>
              </w:rPr>
              <w:t xml:space="preserve"> nitrates.</w:t>
            </w:r>
          </w:p>
        </w:tc>
        <w:tc>
          <w:tcPr>
            <w:tcW w:w="3440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Oligo – 4ug/L-10ug/L</w:t>
            </w:r>
            <w:r w:rsidRPr="00535A38">
              <w:rPr>
                <w:sz w:val="24"/>
                <w:szCs w:val="24"/>
              </w:rPr>
              <w:br/>
              <w:t>Eutro – 35ug/L-100ug/L</w:t>
            </w:r>
          </w:p>
        </w:tc>
        <w:tc>
          <w:tcPr>
            <w:tcW w:w="3290" w:type="dxa"/>
            <w:hideMark/>
          </w:tcPr>
          <w:p w:rsidR="00B2657C" w:rsidRPr="00535A38" w:rsidRDefault="00EA6F26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1 t</w:t>
            </w:r>
            <w:r w:rsidR="0007767E" w:rsidRPr="00535A38">
              <w:rPr>
                <w:sz w:val="24"/>
                <w:szCs w:val="24"/>
              </w:rPr>
              <w:t>ablet in tube</w:t>
            </w:r>
            <w:r w:rsidRPr="00535A38">
              <w:rPr>
                <w:sz w:val="24"/>
                <w:szCs w:val="24"/>
              </w:rPr>
              <w:t xml:space="preserve"> with 5 mL of water. Wait 5 minutes. Darker blue = more phosphates</w:t>
            </w:r>
          </w:p>
        </w:tc>
      </w:tr>
      <w:tr w:rsidR="00B2657C" w:rsidRPr="00A07C05" w:rsidTr="00535A38">
        <w:trPr>
          <w:trHeight w:val="62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Ammonia</w:t>
            </w:r>
          </w:p>
        </w:tc>
        <w:tc>
          <w:tcPr>
            <w:tcW w:w="3528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It is not needed – but is released by animals.</w:t>
            </w:r>
            <w:r w:rsidRPr="00535A38">
              <w:rPr>
                <w:sz w:val="24"/>
                <w:szCs w:val="24"/>
              </w:rPr>
              <w:br/>
            </w:r>
          </w:p>
        </w:tc>
        <w:tc>
          <w:tcPr>
            <w:tcW w:w="3087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Lesions on gills, tissue damage, mortality when exposed above guidelines.</w:t>
            </w:r>
          </w:p>
        </w:tc>
        <w:tc>
          <w:tcPr>
            <w:tcW w:w="3440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Stay below 0.019mg/L</w:t>
            </w:r>
            <w:r w:rsidRPr="00535A38">
              <w:rPr>
                <w:sz w:val="24"/>
                <w:szCs w:val="24"/>
              </w:rPr>
              <w:br/>
              <w:t>More toxic at high temp/acidity</w:t>
            </w:r>
          </w:p>
        </w:tc>
        <w:tc>
          <w:tcPr>
            <w:tcW w:w="3290" w:type="dxa"/>
            <w:hideMark/>
          </w:tcPr>
          <w:p w:rsidR="00B2657C" w:rsidRPr="00535A38" w:rsidRDefault="00EA6F26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Fill tube with 5mL of water.</w:t>
            </w:r>
            <w:r w:rsidRPr="00535A38">
              <w:rPr>
                <w:sz w:val="24"/>
                <w:szCs w:val="24"/>
              </w:rPr>
              <w:br/>
              <w:t>Add ammonia tab, mix. Add another, mix. Wait 5 – check colour – more green = more ammonia</w:t>
            </w:r>
          </w:p>
        </w:tc>
      </w:tr>
      <w:tr w:rsidR="00B2657C" w:rsidRPr="00A07C05" w:rsidTr="00535A38">
        <w:trPr>
          <w:trHeight w:val="70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Chloride</w:t>
            </w:r>
          </w:p>
        </w:tc>
        <w:tc>
          <w:tcPr>
            <w:tcW w:w="3528" w:type="dxa"/>
            <w:hideMark/>
          </w:tcPr>
          <w:p w:rsidR="00B2657C" w:rsidRPr="00535A38" w:rsidRDefault="001908A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Can come from road-salt runoff.</w:t>
            </w:r>
            <w:r w:rsidRPr="00535A38">
              <w:rPr>
                <w:sz w:val="24"/>
                <w:szCs w:val="24"/>
              </w:rPr>
              <w:br/>
              <w:t>Required for bodily functions.</w:t>
            </w:r>
          </w:p>
        </w:tc>
        <w:tc>
          <w:tcPr>
            <w:tcW w:w="3087" w:type="dxa"/>
            <w:hideMark/>
          </w:tcPr>
          <w:p w:rsidR="00B2657C" w:rsidRPr="00535A38" w:rsidRDefault="001908A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 xml:space="preserve">Too much can disrupt osmoregulation (balancing water levels) </w:t>
            </w:r>
          </w:p>
        </w:tc>
        <w:tc>
          <w:tcPr>
            <w:tcW w:w="3440" w:type="dxa"/>
            <w:hideMark/>
          </w:tcPr>
          <w:p w:rsidR="00B2657C" w:rsidRPr="00535A38" w:rsidRDefault="001908A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Drinking water – 250mg/L</w:t>
            </w:r>
            <w:r w:rsidRPr="00535A38">
              <w:rPr>
                <w:sz w:val="24"/>
                <w:szCs w:val="24"/>
              </w:rPr>
              <w:br/>
              <w:t>Freshwater – max 600mg/L</w:t>
            </w:r>
            <w:r w:rsidRPr="00535A38">
              <w:rPr>
                <w:sz w:val="24"/>
                <w:szCs w:val="24"/>
              </w:rPr>
              <w:br/>
              <w:t>- daily – 150mg/L</w:t>
            </w:r>
          </w:p>
        </w:tc>
        <w:tc>
          <w:tcPr>
            <w:tcW w:w="3290" w:type="dxa"/>
            <w:hideMark/>
          </w:tcPr>
          <w:p w:rsidR="00B2657C" w:rsidRPr="00535A38" w:rsidRDefault="00D12DE2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Fill test tube to 10mL of water. Add one chloride tab, cap tube, mix/shake gently till tablet dissolves. Light grey = high in chloride.  Black = low.</w:t>
            </w:r>
          </w:p>
        </w:tc>
      </w:tr>
      <w:tr w:rsidR="00B2657C" w:rsidRPr="00A07C05" w:rsidTr="00535A38">
        <w:trPr>
          <w:trHeight w:val="62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lastRenderedPageBreak/>
              <w:t>Chromium</w:t>
            </w:r>
          </w:p>
        </w:tc>
        <w:tc>
          <w:tcPr>
            <w:tcW w:w="3528" w:type="dxa"/>
            <w:hideMark/>
          </w:tcPr>
          <w:p w:rsidR="00B2657C" w:rsidRPr="00535A38" w:rsidRDefault="00BE38C1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Not needed – can be fatal in high concentrations for all organisms.</w:t>
            </w:r>
          </w:p>
        </w:tc>
        <w:tc>
          <w:tcPr>
            <w:tcW w:w="3087" w:type="dxa"/>
            <w:hideMark/>
          </w:tcPr>
          <w:p w:rsidR="00B2657C" w:rsidRPr="00535A38" w:rsidRDefault="00BE38C1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Damage early life dominantly to begin with.  Carcinogenic, mutagenic, and teratogenic</w:t>
            </w:r>
            <w:r w:rsidR="00400B6A" w:rsidRPr="00535A38">
              <w:rPr>
                <w:sz w:val="24"/>
                <w:szCs w:val="24"/>
              </w:rPr>
              <w:t xml:space="preserve"> (causes developmental malformation)</w:t>
            </w:r>
          </w:p>
        </w:tc>
        <w:tc>
          <w:tcPr>
            <w:tcW w:w="3440" w:type="dxa"/>
            <w:hideMark/>
          </w:tcPr>
          <w:p w:rsidR="00B2657C" w:rsidRPr="00535A38" w:rsidRDefault="00B4285B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2500ug/L = half of plants dead</w:t>
            </w:r>
            <w:r w:rsidRPr="00535A38">
              <w:rPr>
                <w:sz w:val="24"/>
                <w:szCs w:val="24"/>
              </w:rPr>
              <w:br/>
              <w:t>Other organisms can handle more.</w:t>
            </w:r>
          </w:p>
        </w:tc>
        <w:tc>
          <w:tcPr>
            <w:tcW w:w="3290" w:type="dxa"/>
            <w:hideMark/>
          </w:tcPr>
          <w:p w:rsidR="00B2657C" w:rsidRPr="00535A38" w:rsidRDefault="00400B6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Fill tube with 10 mL. Add one chromium tab, mix and wait three minutes. Clear is no chromium. Dark pink = a lot.</w:t>
            </w:r>
          </w:p>
        </w:tc>
      </w:tr>
      <w:tr w:rsidR="00B2657C" w:rsidRPr="00A07C05" w:rsidTr="00535A38">
        <w:trPr>
          <w:trHeight w:val="70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pH</w:t>
            </w:r>
          </w:p>
        </w:tc>
        <w:tc>
          <w:tcPr>
            <w:tcW w:w="3528" w:type="dxa"/>
            <w:hideMark/>
          </w:tcPr>
          <w:p w:rsidR="00B2657C" w:rsidRPr="00535A38" w:rsidRDefault="00400B6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Na</w:t>
            </w:r>
            <w:r w:rsidR="00BE38C1" w:rsidRPr="00535A38">
              <w:rPr>
                <w:sz w:val="24"/>
                <w:szCs w:val="24"/>
              </w:rPr>
              <w:t>t</w:t>
            </w:r>
            <w:r w:rsidRPr="00535A38">
              <w:rPr>
                <w:sz w:val="24"/>
                <w:szCs w:val="24"/>
              </w:rPr>
              <w:t>u</w:t>
            </w:r>
            <w:r w:rsidR="00BE38C1" w:rsidRPr="00535A38">
              <w:rPr>
                <w:sz w:val="24"/>
                <w:szCs w:val="24"/>
              </w:rPr>
              <w:t>ral levels of pH are best suited for life, lower levels of pH react with required minerals for organism such as calcium.</w:t>
            </w:r>
            <w:r w:rsidR="00B4285B" w:rsidRPr="00535A38">
              <w:rPr>
                <w:sz w:val="24"/>
                <w:szCs w:val="24"/>
              </w:rPr>
              <w:br/>
            </w:r>
          </w:p>
        </w:tc>
        <w:tc>
          <w:tcPr>
            <w:tcW w:w="3087" w:type="dxa"/>
            <w:hideMark/>
          </w:tcPr>
          <w:p w:rsidR="00B2657C" w:rsidRPr="00535A38" w:rsidRDefault="00B4285B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Below 6 – mosses and plankton invade and materials at the bottom cease to decay.</w:t>
            </w:r>
            <w:r w:rsidRPr="00535A38">
              <w:rPr>
                <w:sz w:val="24"/>
                <w:szCs w:val="24"/>
              </w:rPr>
              <w:br/>
              <w:t>Reacts aluminum ions causing mucous formation.</w:t>
            </w:r>
            <w:r w:rsidRPr="00535A38">
              <w:rPr>
                <w:sz w:val="24"/>
                <w:szCs w:val="24"/>
              </w:rPr>
              <w:br/>
              <w:t>Disrupts reproduction.</w:t>
            </w:r>
          </w:p>
        </w:tc>
        <w:tc>
          <w:tcPr>
            <w:tcW w:w="3440" w:type="dxa"/>
            <w:hideMark/>
          </w:tcPr>
          <w:p w:rsidR="00B2657C" w:rsidRPr="00535A38" w:rsidRDefault="00B4285B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Normal levels are between 6-8.</w:t>
            </w:r>
            <w:r w:rsidRPr="00535A38">
              <w:rPr>
                <w:sz w:val="24"/>
                <w:szCs w:val="24"/>
              </w:rPr>
              <w:br/>
              <w:t xml:space="preserve">Higher </w:t>
            </w:r>
            <w:r w:rsidR="00BE38C1" w:rsidRPr="00535A38">
              <w:rPr>
                <w:sz w:val="24"/>
                <w:szCs w:val="24"/>
              </w:rPr>
              <w:t>levels of pH affect other things such as Ammonia (higher damage and risks at higher pH</w:t>
            </w:r>
            <w:r w:rsidR="00400B6A" w:rsidRPr="00535A38">
              <w:rPr>
                <w:sz w:val="24"/>
                <w:szCs w:val="24"/>
              </w:rPr>
              <w:t>)</w:t>
            </w:r>
            <w:r w:rsidR="00BE38C1" w:rsidRPr="00535A38">
              <w:rPr>
                <w:sz w:val="24"/>
                <w:szCs w:val="24"/>
              </w:rPr>
              <w:t>.</w:t>
            </w:r>
          </w:p>
        </w:tc>
        <w:tc>
          <w:tcPr>
            <w:tcW w:w="3290" w:type="dxa"/>
            <w:hideMark/>
          </w:tcPr>
          <w:p w:rsidR="00B2657C" w:rsidRPr="00535A38" w:rsidRDefault="00AE2763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Will vary throughout the day due to photosyn/CR</w:t>
            </w:r>
            <w:r w:rsidRPr="00535A38">
              <w:rPr>
                <w:sz w:val="24"/>
                <w:szCs w:val="24"/>
              </w:rPr>
              <w:br/>
              <w:t>CO2 makes it more acidic.</w:t>
            </w:r>
            <w:r w:rsidR="006439C1" w:rsidRPr="00535A38">
              <w:rPr>
                <w:sz w:val="24"/>
                <w:szCs w:val="24"/>
              </w:rPr>
              <w:br/>
              <w:t>Add pill, check colour.</w:t>
            </w:r>
            <w:r w:rsidR="006439C1" w:rsidRPr="00535A38">
              <w:rPr>
                <w:sz w:val="24"/>
                <w:szCs w:val="24"/>
              </w:rPr>
              <w:br/>
              <w:t>4 – orange</w:t>
            </w:r>
            <w:r w:rsidR="006439C1" w:rsidRPr="00535A38">
              <w:rPr>
                <w:sz w:val="24"/>
                <w:szCs w:val="24"/>
              </w:rPr>
              <w:br/>
              <w:t>6 – yellow</w:t>
            </w:r>
            <w:r w:rsidR="006439C1" w:rsidRPr="00535A38">
              <w:rPr>
                <w:sz w:val="24"/>
                <w:szCs w:val="24"/>
              </w:rPr>
              <w:br/>
              <w:t>7- green</w:t>
            </w:r>
            <w:r w:rsidR="006439C1" w:rsidRPr="00535A38">
              <w:rPr>
                <w:sz w:val="24"/>
                <w:szCs w:val="24"/>
              </w:rPr>
              <w:br/>
              <w:t>8 – dark green</w:t>
            </w:r>
            <w:r w:rsidR="006439C1" w:rsidRPr="00535A38">
              <w:rPr>
                <w:sz w:val="24"/>
                <w:szCs w:val="24"/>
              </w:rPr>
              <w:br/>
              <w:t>9 - grey</w:t>
            </w:r>
          </w:p>
        </w:tc>
      </w:tr>
      <w:tr w:rsidR="00B2657C" w:rsidRPr="00A07C05" w:rsidTr="00535A38">
        <w:trPr>
          <w:trHeight w:val="62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hardness</w:t>
            </w:r>
          </w:p>
        </w:tc>
        <w:tc>
          <w:tcPr>
            <w:tcW w:w="3528" w:type="dxa"/>
            <w:hideMark/>
          </w:tcPr>
          <w:p w:rsidR="00B2657C" w:rsidRPr="00535A38" w:rsidRDefault="00BE38C1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 xml:space="preserve">Calcium carbonate </w:t>
            </w:r>
            <w:r w:rsidR="00630FD9" w:rsidRPr="00535A38">
              <w:rPr>
                <w:sz w:val="24"/>
                <w:szCs w:val="24"/>
              </w:rPr>
              <w:t xml:space="preserve">and magnesium salt </w:t>
            </w:r>
            <w:r w:rsidRPr="00535A38">
              <w:rPr>
                <w:sz w:val="24"/>
                <w:szCs w:val="24"/>
              </w:rPr>
              <w:t>– acts as a buffer for acidity – reacts readily with acidic materials to maintain neutrality in aquatic ecosystems.</w:t>
            </w:r>
            <w:r w:rsidR="00630FD9" w:rsidRPr="00535A38">
              <w:rPr>
                <w:sz w:val="24"/>
                <w:szCs w:val="24"/>
              </w:rPr>
              <w:t xml:space="preserve"> Hardness = calcium</w:t>
            </w:r>
            <w:r w:rsidR="00630FD9" w:rsidRPr="00535A38">
              <w:rPr>
                <w:sz w:val="24"/>
                <w:szCs w:val="24"/>
              </w:rPr>
              <w:br/>
              <w:t xml:space="preserve">Buffers/Alkalinity = carbonate </w:t>
            </w:r>
          </w:p>
        </w:tc>
        <w:tc>
          <w:tcPr>
            <w:tcW w:w="3087" w:type="dxa"/>
            <w:hideMark/>
          </w:tcPr>
          <w:p w:rsidR="00B2657C" w:rsidRPr="00535A38" w:rsidRDefault="00630FD9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Can affect pH levels. Different fish need different hardness.</w:t>
            </w:r>
            <w:r w:rsidR="00DF2A67" w:rsidRPr="00535A38">
              <w:rPr>
                <w:sz w:val="24"/>
                <w:szCs w:val="24"/>
              </w:rPr>
              <w:t xml:space="preserve"> Affects osmoregulation.</w:t>
            </w:r>
          </w:p>
        </w:tc>
        <w:tc>
          <w:tcPr>
            <w:tcW w:w="3440" w:type="dxa"/>
            <w:hideMark/>
          </w:tcPr>
          <w:p w:rsidR="00B2657C" w:rsidRPr="00535A38" w:rsidRDefault="00630FD9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Soft – 0-75mg/L</w:t>
            </w:r>
            <w:r w:rsidRPr="00535A38">
              <w:rPr>
                <w:sz w:val="24"/>
                <w:szCs w:val="24"/>
              </w:rPr>
              <w:br/>
              <w:t>Hard – 150-300 mg/L</w:t>
            </w:r>
          </w:p>
        </w:tc>
        <w:tc>
          <w:tcPr>
            <w:tcW w:w="3290" w:type="dxa"/>
            <w:hideMark/>
          </w:tcPr>
          <w:p w:rsidR="00B2657C" w:rsidRPr="00535A38" w:rsidRDefault="006439C1" w:rsidP="00535A38">
            <w:pPr>
              <w:rPr>
                <w:sz w:val="24"/>
                <w:szCs w:val="24"/>
                <w:u w:val="double"/>
              </w:rPr>
            </w:pPr>
            <w:r w:rsidRPr="00535A38">
              <w:rPr>
                <w:sz w:val="24"/>
                <w:szCs w:val="24"/>
              </w:rPr>
              <w:t>Fill to 50mL line, add hardness tab one at a time till the water turns from red to blue and matches the hardness chart. Multiply number of tabs by 40, amount of hardness in ppm.</w:t>
            </w:r>
          </w:p>
        </w:tc>
      </w:tr>
      <w:tr w:rsidR="00B2657C" w:rsidRPr="00A07C05" w:rsidTr="00535A38">
        <w:trPr>
          <w:trHeight w:val="62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Chlorine</w:t>
            </w:r>
          </w:p>
        </w:tc>
        <w:tc>
          <w:tcPr>
            <w:tcW w:w="3528" w:type="dxa"/>
            <w:hideMark/>
          </w:tcPr>
          <w:p w:rsidR="00B2657C" w:rsidRPr="00535A38" w:rsidRDefault="009E3A9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Needed to clean water of bacteria and waste.</w:t>
            </w:r>
          </w:p>
        </w:tc>
        <w:tc>
          <w:tcPr>
            <w:tcW w:w="3087" w:type="dxa"/>
            <w:hideMark/>
          </w:tcPr>
          <w:p w:rsidR="00B2657C" w:rsidRPr="00535A38" w:rsidRDefault="009E3A9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Burns the gills and is absorbed into the bloodstream.</w:t>
            </w:r>
          </w:p>
        </w:tc>
        <w:tc>
          <w:tcPr>
            <w:tcW w:w="3440" w:type="dxa"/>
            <w:hideMark/>
          </w:tcPr>
          <w:p w:rsidR="00B2657C" w:rsidRPr="00535A38" w:rsidRDefault="009E3A9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When it reaches 0.006mg/L we see gill damage. 0.01mg/L recommended max for all aquatic organisms</w:t>
            </w:r>
          </w:p>
        </w:tc>
        <w:tc>
          <w:tcPr>
            <w:tcW w:w="3290" w:type="dxa"/>
            <w:hideMark/>
          </w:tcPr>
          <w:p w:rsidR="00B2657C" w:rsidRPr="00535A38" w:rsidRDefault="00B2657C" w:rsidP="00535A38">
            <w:pPr>
              <w:rPr>
                <w:sz w:val="24"/>
                <w:szCs w:val="24"/>
              </w:rPr>
            </w:pPr>
          </w:p>
        </w:tc>
      </w:tr>
      <w:tr w:rsidR="00B2657C" w:rsidRPr="00A07C05" w:rsidTr="00535A38">
        <w:trPr>
          <w:trHeight w:val="626"/>
        </w:trPr>
        <w:tc>
          <w:tcPr>
            <w:tcW w:w="1517" w:type="dxa"/>
            <w:hideMark/>
          </w:tcPr>
          <w:p w:rsidR="00BB08FD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Copper/Iron?</w:t>
            </w:r>
          </w:p>
        </w:tc>
        <w:tc>
          <w:tcPr>
            <w:tcW w:w="3528" w:type="dxa"/>
            <w:hideMark/>
          </w:tcPr>
          <w:p w:rsidR="00B2657C" w:rsidRPr="00535A38" w:rsidRDefault="009E3A9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Essential element for organisms</w:t>
            </w:r>
          </w:p>
        </w:tc>
        <w:tc>
          <w:tcPr>
            <w:tcW w:w="3087" w:type="dxa"/>
            <w:hideMark/>
          </w:tcPr>
          <w:p w:rsidR="00B2657C" w:rsidRPr="00535A38" w:rsidRDefault="009E3A9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Higher levels can lead to damage to reproduction and growth.</w:t>
            </w:r>
          </w:p>
        </w:tc>
        <w:tc>
          <w:tcPr>
            <w:tcW w:w="3440" w:type="dxa"/>
            <w:hideMark/>
          </w:tcPr>
          <w:p w:rsidR="00B2657C" w:rsidRPr="00535A38" w:rsidRDefault="009E3A9A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Natural levels 0.2ug/L-30ug/L</w:t>
            </w:r>
          </w:p>
        </w:tc>
        <w:tc>
          <w:tcPr>
            <w:tcW w:w="3290" w:type="dxa"/>
            <w:hideMark/>
          </w:tcPr>
          <w:p w:rsidR="00B2657C" w:rsidRPr="00535A38" w:rsidRDefault="00B2657C" w:rsidP="00535A38">
            <w:pPr>
              <w:rPr>
                <w:sz w:val="24"/>
                <w:szCs w:val="24"/>
              </w:rPr>
            </w:pPr>
          </w:p>
        </w:tc>
      </w:tr>
      <w:tr w:rsidR="00B2657C" w:rsidRPr="00A07C05" w:rsidTr="00535A38">
        <w:trPr>
          <w:trHeight w:val="626"/>
        </w:trPr>
        <w:tc>
          <w:tcPr>
            <w:tcW w:w="1517" w:type="dxa"/>
          </w:tcPr>
          <w:p w:rsidR="00B2657C" w:rsidRPr="00535A38" w:rsidRDefault="00B2657C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Alkalinity</w:t>
            </w:r>
          </w:p>
        </w:tc>
        <w:tc>
          <w:tcPr>
            <w:tcW w:w="3528" w:type="dxa"/>
          </w:tcPr>
          <w:p w:rsidR="00B2657C" w:rsidRPr="00535A38" w:rsidRDefault="00BE38C1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Requires balance with acids to maintain a neutral pH</w:t>
            </w:r>
          </w:p>
        </w:tc>
        <w:tc>
          <w:tcPr>
            <w:tcW w:w="3087" w:type="dxa"/>
          </w:tcPr>
          <w:p w:rsidR="00B2657C" w:rsidRPr="00535A38" w:rsidRDefault="00BE38C1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Strips a fish of its slime coat – chaps skin of fish. Damages skin tissue.</w:t>
            </w:r>
          </w:p>
        </w:tc>
        <w:tc>
          <w:tcPr>
            <w:tcW w:w="3440" w:type="dxa"/>
          </w:tcPr>
          <w:p w:rsidR="00B2657C" w:rsidRPr="00535A38" w:rsidRDefault="00BE38C1" w:rsidP="00535A38">
            <w:pPr>
              <w:rPr>
                <w:sz w:val="24"/>
                <w:szCs w:val="24"/>
              </w:rPr>
            </w:pPr>
            <w:r w:rsidRPr="00535A38">
              <w:rPr>
                <w:sz w:val="24"/>
                <w:szCs w:val="24"/>
              </w:rPr>
              <w:t>High levels = 9.6ug/L</w:t>
            </w:r>
          </w:p>
        </w:tc>
        <w:tc>
          <w:tcPr>
            <w:tcW w:w="3290" w:type="dxa"/>
          </w:tcPr>
          <w:p w:rsidR="00B2657C" w:rsidRPr="00535A38" w:rsidRDefault="00B2657C" w:rsidP="00535A38">
            <w:pPr>
              <w:rPr>
                <w:sz w:val="24"/>
                <w:szCs w:val="24"/>
              </w:rPr>
            </w:pPr>
          </w:p>
        </w:tc>
      </w:tr>
    </w:tbl>
    <w:p w:rsidR="002D3257" w:rsidRPr="00535A38" w:rsidRDefault="002D3257" w:rsidP="00535A38">
      <w:pPr>
        <w:tabs>
          <w:tab w:val="left" w:pos="5235"/>
        </w:tabs>
        <w:rPr>
          <w:sz w:val="28"/>
        </w:rPr>
      </w:pPr>
      <w:bookmarkStart w:id="0" w:name="_GoBack"/>
      <w:bookmarkEnd w:id="0"/>
    </w:p>
    <w:sectPr w:rsidR="002D3257" w:rsidRPr="00535A38" w:rsidSect="00B2657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E70" w:rsidRDefault="00161E70" w:rsidP="00161E70">
      <w:pPr>
        <w:spacing w:after="0" w:line="240" w:lineRule="auto"/>
      </w:pPr>
      <w:r>
        <w:separator/>
      </w:r>
    </w:p>
  </w:endnote>
  <w:endnote w:type="continuationSeparator" w:id="0">
    <w:p w:rsidR="00161E70" w:rsidRDefault="00161E70" w:rsidP="00161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E70" w:rsidRDefault="00161E70" w:rsidP="00161E70">
      <w:pPr>
        <w:spacing w:after="0" w:line="240" w:lineRule="auto"/>
      </w:pPr>
      <w:r>
        <w:separator/>
      </w:r>
    </w:p>
  </w:footnote>
  <w:footnote w:type="continuationSeparator" w:id="0">
    <w:p w:rsidR="00161E70" w:rsidRDefault="00161E70" w:rsidP="00161E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57C"/>
    <w:rsid w:val="0007767E"/>
    <w:rsid w:val="00161E70"/>
    <w:rsid w:val="001908AA"/>
    <w:rsid w:val="002D3257"/>
    <w:rsid w:val="0034730A"/>
    <w:rsid w:val="00362336"/>
    <w:rsid w:val="00400B6A"/>
    <w:rsid w:val="004E59F2"/>
    <w:rsid w:val="00535A38"/>
    <w:rsid w:val="00630FD9"/>
    <w:rsid w:val="006439C1"/>
    <w:rsid w:val="009577CF"/>
    <w:rsid w:val="009E3A9A"/>
    <w:rsid w:val="00A07C05"/>
    <w:rsid w:val="00AD74BE"/>
    <w:rsid w:val="00AE2763"/>
    <w:rsid w:val="00B2657C"/>
    <w:rsid w:val="00B4285B"/>
    <w:rsid w:val="00BB08FD"/>
    <w:rsid w:val="00BE38C1"/>
    <w:rsid w:val="00D12DE2"/>
    <w:rsid w:val="00DF2A67"/>
    <w:rsid w:val="00EA6F26"/>
    <w:rsid w:val="00F1610B"/>
    <w:rsid w:val="00F6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2FE4A0-3AFD-4C5A-BC91-E50E9DB9B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77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76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7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1E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E70"/>
  </w:style>
  <w:style w:type="paragraph" w:styleId="Footer">
    <w:name w:val="footer"/>
    <w:basedOn w:val="Normal"/>
    <w:link w:val="FooterChar"/>
    <w:uiPriority w:val="99"/>
    <w:unhideWhenUsed/>
    <w:rsid w:val="00161E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E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5FA55-AE05-4301-8B3E-B2666DC38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3829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9</cp:revision>
  <cp:lastPrinted>2015-04-28T16:07:00Z</cp:lastPrinted>
  <dcterms:created xsi:type="dcterms:W3CDTF">2015-04-28T15:31:00Z</dcterms:created>
  <dcterms:modified xsi:type="dcterms:W3CDTF">2018-05-02T21:25:00Z</dcterms:modified>
</cp:coreProperties>
</file>